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Arial" w:hAnsi="Arial" w:cs="Arial"/>
          <w:sz w:val="24"/>
          <w:szCs w:val="24"/>
        </w:rPr>
      </w:pPr>
      <w:r>
        <w:rPr>
          <w:rFonts w:cs="Arial" w:ascii="Arial" w:hAnsi="Arial"/>
          <w:sz w:val="24"/>
          <w:szCs w:val="24"/>
        </w:rPr>
        <w:drawing>
          <wp:anchor behindDoc="0" distT="0" distB="0" distL="114300" distR="114300" simplePos="0" locked="0" layoutInCell="1" allowOverlap="1" relativeHeight="3">
            <wp:simplePos x="0" y="0"/>
            <wp:positionH relativeFrom="column">
              <wp:posOffset>5019675</wp:posOffset>
            </wp:positionH>
            <wp:positionV relativeFrom="paragraph">
              <wp:posOffset>-370205</wp:posOffset>
            </wp:positionV>
            <wp:extent cx="916940" cy="370840"/>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6940" cy="370840"/>
                    </a:xfrm>
                    <a:prstGeom prst="rect">
                      <a:avLst/>
                    </a:prstGeom>
                  </pic:spPr>
                </pic:pic>
              </a:graphicData>
            </a:graphic>
          </wp:anchor>
        </w:drawing>
      </w:r>
    </w:p>
    <w:p>
      <w:pPr>
        <w:pStyle w:val="Normal"/>
        <w:spacing w:before="0" w:after="0"/>
        <w:ind w:right="-330" w:hanging="0"/>
        <w:rPr>
          <w:rFonts w:ascii="Arial" w:hAnsi="Arial" w:cs="Arial"/>
          <w:b/>
          <w:b/>
          <w:color w:val="8DB3E2" w:themeColor="text2" w:themeTint="66"/>
          <w:sz w:val="28"/>
          <w:szCs w:val="28"/>
        </w:rPr>
      </w:pPr>
      <w:r>
        <w:rPr>
          <w:rFonts w:cs="Arial" w:ascii="Arial" w:hAnsi="Arial"/>
          <w:b/>
          <w:color w:val="8DB3E2" w:themeColor="text2" w:themeTint="66"/>
          <w:sz w:val="28"/>
          <w:szCs w:val="28"/>
        </w:rPr>
        <w:t>Joint media release issued by</w:t>
      </w:r>
    </w:p>
    <w:p>
      <w:pPr>
        <w:pStyle w:val="Normal"/>
        <w:spacing w:before="0" w:after="0"/>
        <w:ind w:right="-330" w:hanging="0"/>
        <w:rPr>
          <w:rFonts w:ascii="Arial" w:hAnsi="Arial" w:cs="Arial"/>
          <w:b/>
          <w:b/>
          <w:color w:val="8DB3E2" w:themeColor="text2" w:themeTint="66"/>
          <w:sz w:val="28"/>
          <w:szCs w:val="28"/>
        </w:rPr>
      </w:pPr>
      <w:r>
        <w:rPr>
          <w:rFonts w:cs="Arial" w:ascii="Arial" w:hAnsi="Arial"/>
          <w:b/>
          <w:color w:val="8DB3E2" w:themeColor="text2" w:themeTint="66"/>
          <w:sz w:val="28"/>
          <w:szCs w:val="28"/>
        </w:rPr>
        <w:t>North Kirklees Clinical Commissioning Group and</w:t>
      </w:r>
    </w:p>
    <w:p>
      <w:pPr>
        <w:pStyle w:val="Normal"/>
        <w:spacing w:before="0" w:after="0"/>
        <w:ind w:right="-330" w:hanging="0"/>
        <w:rPr>
          <w:rFonts w:ascii="Arial" w:hAnsi="Arial" w:cs="Arial"/>
          <w:b/>
          <w:b/>
          <w:color w:val="8DB3E2" w:themeColor="text2" w:themeTint="66"/>
          <w:sz w:val="28"/>
          <w:szCs w:val="28"/>
        </w:rPr>
      </w:pPr>
      <w:r>
        <w:rPr>
          <w:rFonts w:cs="Arial" w:ascii="Arial" w:hAnsi="Arial"/>
          <w:b/>
          <w:color w:val="8DB3E2" w:themeColor="text2" w:themeTint="66"/>
          <w:sz w:val="28"/>
          <w:szCs w:val="28"/>
        </w:rPr>
        <w:t>Greater Huddersfield Clinical Commissioning Group</w:t>
      </w:r>
    </w:p>
    <w:p>
      <w:pPr>
        <w:pStyle w:val="Normal"/>
        <w:spacing w:before="0" w:after="0"/>
        <w:rPr>
          <w:rFonts w:ascii="Arial" w:hAnsi="Arial" w:cs="Arial"/>
          <w:b/>
          <w:b/>
          <w:color w:val="C2D69B" w:themeColor="accent3" w:themeTint="99"/>
          <w:sz w:val="28"/>
          <w:szCs w:val="28"/>
        </w:rPr>
      </w:pPr>
      <w:r>
        <mc:AlternateContent>
          <mc:Choice Requires="wps">
            <w:drawing>
              <wp:anchor behindDoc="0" distT="0" distB="0" distL="114300" distR="114300" simplePos="0" locked="0" layoutInCell="1" allowOverlap="1" relativeHeight="2" wp14:anchorId="675F3150">
                <wp:simplePos x="0" y="0"/>
                <wp:positionH relativeFrom="column">
                  <wp:posOffset>3819525</wp:posOffset>
                </wp:positionH>
                <wp:positionV relativeFrom="paragraph">
                  <wp:posOffset>192405</wp:posOffset>
                </wp:positionV>
                <wp:extent cx="2343785" cy="334010"/>
                <wp:effectExtent l="0" t="0" r="0" b="0"/>
                <wp:wrapNone/>
                <wp:docPr id="2" name="Text Box 2"/>
                <a:graphic xmlns:a="http://schemas.openxmlformats.org/drawingml/2006/main">
                  <a:graphicData uri="http://schemas.microsoft.com/office/word/2010/wordprocessingShape">
                    <wps:wsp>
                      <wps:cNvSpPr/>
                      <wps:spPr>
                        <a:xfrm>
                          <a:off x="0" y="0"/>
                          <a:ext cx="2343240" cy="333360"/>
                        </a:xfrm>
                        <a:prstGeom prst="rect">
                          <a:avLst/>
                        </a:prstGeom>
                        <a:noFill/>
                        <a:ln w="9360">
                          <a:noFill/>
                        </a:ln>
                      </wps:spPr>
                      <wps:style>
                        <a:lnRef idx="0"/>
                        <a:fillRef idx="0"/>
                        <a:effectRef idx="0"/>
                        <a:fontRef idx="minor"/>
                      </wps:style>
                      <wps:txbx>
                        <w:txbxContent>
                          <w:p>
                            <w:pPr>
                              <w:pStyle w:val="FrameContents"/>
                              <w:tabs>
                                <w:tab w:val="left" w:pos="3119" w:leader="none"/>
                              </w:tabs>
                              <w:spacing w:before="0" w:after="0"/>
                              <w:ind w:left="-851" w:right="271" w:firstLine="851"/>
                              <w:jc w:val="right"/>
                              <w:rPr>
                                <w:rFonts w:ascii="Arial" w:hAnsi="Arial" w:cs="Arial"/>
                                <w:sz w:val="28"/>
                                <w:szCs w:val="28"/>
                              </w:rPr>
                            </w:pPr>
                            <w:r>
                              <w:rPr>
                                <w:rFonts w:cs="Arial" w:ascii="Arial" w:hAnsi="Arial"/>
                                <w:color w:val="auto"/>
                                <w:sz w:val="24"/>
                                <w:szCs w:val="24"/>
                              </w:rPr>
                              <w:t>3 April 2017</w:t>
                            </w:r>
                          </w:p>
                          <w:p>
                            <w:pPr>
                              <w:pStyle w:val="FrameContents"/>
                              <w:ind w:left="-851" w:right="-330" w:firstLine="851"/>
                              <w:rPr>
                                <w:color w:val="auto"/>
                              </w:rPr>
                            </w:pPr>
                            <w:r>
                              <w:rPr>
                                <w:color w:val="auto"/>
                              </w:rPr>
                            </w:r>
                          </w:p>
                        </w:txbxContent>
                      </wps:txbx>
                      <wps:bodyPr>
                        <a:noAutofit/>
                      </wps:bodyPr>
                    </wps:wsp>
                  </a:graphicData>
                </a:graphic>
              </wp:anchor>
            </w:drawing>
          </mc:Choice>
          <mc:Fallback>
            <w:pict>
              <v:rect id="shape_0" ID="Text Box 2" stroked="f" style="position:absolute;margin-left:300.75pt;margin-top:15.15pt;width:184.45pt;height:26.2pt" wp14:anchorId="675F3150">
                <w10:wrap type="square"/>
                <v:fill o:detectmouseclick="t" on="false"/>
                <v:stroke color="#3465a4" weight="9360" joinstyle="miter" endcap="flat"/>
                <v:textbox>
                  <w:txbxContent>
                    <w:p>
                      <w:pPr>
                        <w:pStyle w:val="FrameContents"/>
                        <w:tabs>
                          <w:tab w:val="left" w:pos="3119" w:leader="none"/>
                        </w:tabs>
                        <w:spacing w:before="0" w:after="0"/>
                        <w:ind w:left="-851" w:right="271" w:firstLine="851"/>
                        <w:jc w:val="right"/>
                        <w:rPr>
                          <w:rFonts w:ascii="Arial" w:hAnsi="Arial" w:cs="Arial"/>
                          <w:sz w:val="28"/>
                          <w:szCs w:val="28"/>
                        </w:rPr>
                      </w:pPr>
                      <w:r>
                        <w:rPr>
                          <w:rFonts w:cs="Arial" w:ascii="Arial" w:hAnsi="Arial"/>
                          <w:color w:val="auto"/>
                          <w:sz w:val="24"/>
                          <w:szCs w:val="24"/>
                        </w:rPr>
                        <w:t>3 April 2017</w:t>
                      </w:r>
                    </w:p>
                    <w:p>
                      <w:pPr>
                        <w:pStyle w:val="FrameContents"/>
                        <w:ind w:left="-851" w:right="-330" w:firstLine="851"/>
                        <w:rPr>
                          <w:color w:val="auto"/>
                        </w:rPr>
                      </w:pPr>
                      <w:r>
                        <w:rPr>
                          <w:color w:val="auto"/>
                        </w:rPr>
                      </w:r>
                    </w:p>
                  </w:txbxContent>
                </v:textbox>
              </v:rect>
            </w:pict>
          </mc:Fallback>
        </mc:AlternateContent>
      </w:r>
      <w:r>
        <w:rPr>
          <w:rFonts w:cs="Arial" w:ascii="Arial" w:hAnsi="Arial"/>
          <w:color w:val="8FC3E3"/>
          <w:sz w:val="28"/>
          <w:szCs w:val="28"/>
        </w:rPr>
        <w:t xml:space="preserve"> </w:t>
      </w:r>
      <w:r>
        <w:rPr>
          <w:rFonts w:cs="Arial" w:ascii="Arial" w:hAnsi="Arial"/>
          <w:color w:val="8FC3E3"/>
          <w:sz w:val="28"/>
          <w:szCs w:val="28"/>
        </w:rPr>
        <w:tab/>
      </w:r>
      <w:r>
        <w:rPr>
          <w:rFonts w:cs="Arial" w:ascii="Arial" w:hAnsi="Arial"/>
          <w:sz w:val="28"/>
          <w:szCs w:val="28"/>
        </w:rPr>
        <w:tab/>
        <w:tab/>
        <w:tab/>
        <w:tab/>
        <w:tab/>
        <w:tab/>
        <w:t xml:space="preserve">   </w:t>
      </w:r>
    </w:p>
    <w:p>
      <w:pPr>
        <w:pStyle w:val="Normal"/>
        <w:spacing w:before="0" w:after="0"/>
        <w:ind w:right="-330" w:hanging="0"/>
        <w:rPr>
          <w:rFonts w:ascii="Arial" w:hAnsi="Arial" w:cs="Arial"/>
          <w:sz w:val="28"/>
          <w:szCs w:val="28"/>
        </w:rPr>
      </w:pPr>
      <w:r>
        <w:rPr>
          <w:rFonts w:cs="Arial" w:ascii="Arial" w:hAnsi="Arial"/>
          <w:sz w:val="28"/>
          <w:szCs w:val="28"/>
        </w:rPr>
      </w:r>
    </w:p>
    <w:p>
      <w:pPr>
        <w:pStyle w:val="Normal"/>
        <w:spacing w:before="0" w:after="0"/>
        <w:ind w:right="-330" w:hanging="0"/>
        <w:rPr>
          <w:rFonts w:ascii="Arial" w:hAnsi="Arial" w:cs="Arial"/>
          <w:b/>
          <w:b/>
          <w:sz w:val="28"/>
          <w:szCs w:val="28"/>
        </w:rPr>
      </w:pPr>
      <w:r>
        <w:rPr>
          <w:rFonts w:cs="Arial" w:ascii="Arial" w:hAnsi="Arial"/>
          <w:b/>
          <w:sz w:val="28"/>
          <w:szCs w:val="28"/>
        </w:rPr>
      </w:r>
    </w:p>
    <w:p>
      <w:pPr>
        <w:pStyle w:val="Normal"/>
        <w:spacing w:before="0" w:after="0"/>
        <w:jc w:val="center"/>
        <w:rPr>
          <w:rFonts w:ascii="Arial" w:hAnsi="Arial" w:cs="Arial"/>
          <w:b/>
          <w:b/>
          <w:sz w:val="24"/>
          <w:szCs w:val="24"/>
        </w:rPr>
      </w:pPr>
      <w:r>
        <w:rPr>
          <w:rFonts w:cs="Arial" w:ascii="Arial" w:hAnsi="Arial"/>
          <w:b/>
          <w:sz w:val="24"/>
          <w:szCs w:val="24"/>
        </w:rPr>
        <w:t>Look after your health this Easter</w:t>
      </w:r>
    </w:p>
    <w:p>
      <w:pPr>
        <w:pStyle w:val="Normal"/>
        <w:shd w:val="clear" w:color="auto" w:fill="FFFFFF"/>
        <w:spacing w:before="0" w:after="0"/>
        <w:textAlignment w:val="baseline"/>
        <w:rPr>
          <w:rFonts w:ascii="Arial" w:hAnsi="Arial" w:cs="Arial"/>
          <w:sz w:val="24"/>
          <w:szCs w:val="24"/>
        </w:rPr>
      </w:pPr>
      <w:r>
        <w:rPr>
          <w:rFonts w:cs="Arial" w:ascii="Arial" w:hAnsi="Arial"/>
          <w:sz w:val="24"/>
          <w:szCs w:val="24"/>
        </w:rPr>
      </w:r>
    </w:p>
    <w:p>
      <w:pPr>
        <w:pStyle w:val="Normal"/>
        <w:rPr>
          <w:rFonts w:ascii="Arial" w:hAnsi="Arial" w:cs="Arial"/>
          <w:bCs/>
          <w:sz w:val="24"/>
          <w:szCs w:val="24"/>
        </w:rPr>
      </w:pPr>
      <w:r>
        <w:rPr>
          <w:rFonts w:cs="Arial" w:ascii="Arial" w:hAnsi="Arial"/>
          <w:bCs/>
          <w:sz w:val="24"/>
          <w:szCs w:val="24"/>
        </w:rPr>
        <w:t>The local NHS is reminding patients of a few simple steps they can take to stay healthy over the Easter four day weekend.</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Being ill at holiday times is never fun so local people are being urged by NHS North Kirklees and NHS Greater Huddersfield Clinical Commissioning Groups (CCGs) to stock up on vital medicines and make sure that repeat prescriptions are ordered in advance of the Good Friday and Easter Monday bank holiday weekend.</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w:t>
      </w:r>
      <w:r>
        <w:rPr>
          <w:rFonts w:cs="Arial" w:ascii="Arial" w:hAnsi="Arial"/>
        </w:rPr>
        <w:t>Making sure you have enough medicines to see you through the Easter holidays when GP surgeries are closed can make a big difference to your health,” said Dr David Kelly, local GP and Chair of NHS North Kirklees CCG.</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w:t>
      </w:r>
      <w:r>
        <w:rPr>
          <w:rFonts w:cs="Arial" w:ascii="Arial" w:hAnsi="Arial"/>
        </w:rPr>
        <w:t>It could also help make sure that you don’t call out doctors unnecessarily or end up going to A&amp;E when it’s not the best place to get help.</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w:t>
      </w:r>
      <w:r>
        <w:rPr>
          <w:rFonts w:cs="Arial" w:ascii="Arial" w:hAnsi="Arial"/>
        </w:rPr>
        <w:t>Often you will be able to get something from your local pharmacy or shop to care for yourself or a family member,” he said.</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Doctors are also reminding patients of the benefits of using their local pharmacies. Pharmacists are qualified experts in the use of medicines and can give advice on common symptoms, medicines and healthy living.</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pPr>
      <w:r>
        <w:rPr>
          <w:rFonts w:cs="Arial" w:ascii="Arial" w:hAnsi="Arial"/>
        </w:rPr>
        <w:t>Many pharmacies are open over the Easter period and patients can locate their nearest pharmacy by visiting the NHS Choices website –</w:t>
      </w:r>
      <w:r>
        <w:rPr>
          <w:rStyle w:val="Appleconvertedspace"/>
          <w:rFonts w:cs="Arial" w:ascii="Arial" w:hAnsi="Arial"/>
        </w:rPr>
        <w:t> </w:t>
      </w:r>
      <w:hyperlink r:id="rId3">
        <w:r>
          <w:rPr>
            <w:rStyle w:val="InternetLink"/>
            <w:rFonts w:cs="Arial" w:ascii="Arial" w:hAnsi="Arial"/>
          </w:rPr>
          <w:t>www.nhs.uk</w:t>
        </w:r>
      </w:hyperlink>
      <w:r>
        <w:rPr>
          <w:rFonts w:cs="Arial" w:ascii="Arial" w:hAnsi="Arial"/>
          <w:color w:val="00000A"/>
          <w:u w:val="none"/>
        </w:rPr>
        <w:t xml:space="preserve"> Pharmacy opening information for over the Easter holiday weekend can also be found on the CCG websites: </w:t>
      </w:r>
      <w:hyperlink r:id="rId4">
        <w:r>
          <w:rPr>
            <w:rStyle w:val="InternetLink"/>
            <w:rFonts w:cs="Arial" w:ascii="Arial" w:hAnsi="Arial"/>
            <w:color w:val="0000FF"/>
          </w:rPr>
          <w:t>www.northkirkleesccg.nhs.uk</w:t>
        </w:r>
      </w:hyperlink>
      <w:r>
        <w:rPr>
          <w:rFonts w:cs="Arial" w:ascii="Arial" w:hAnsi="Arial"/>
          <w:color w:val="00000A"/>
          <w:u w:val="none"/>
        </w:rPr>
        <w:t xml:space="preserve"> and </w:t>
      </w:r>
      <w:hyperlink r:id="rId5">
        <w:r>
          <w:rPr>
            <w:rStyle w:val="InternetLink"/>
            <w:rFonts w:cs="Arial" w:ascii="Arial" w:hAnsi="Arial"/>
            <w:color w:val="0000FF"/>
          </w:rPr>
          <w:t>www.greaterhuddersfieldccg.nhs.uk</w:t>
        </w:r>
      </w:hyperlink>
      <w:r>
        <w:rPr>
          <w:rFonts w:cs="Arial" w:ascii="Arial" w:hAnsi="Arial"/>
          <w:color w:val="00000A"/>
          <w:u w:val="none"/>
        </w:rPr>
        <w:t xml:space="preserve"> </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The pharmacy is also the perfect place to stock up medicine cabinets. Useful items to have handy include:</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
        <w:numPr>
          <w:ilvl w:val="0"/>
          <w:numId w:val="2"/>
        </w:numPr>
        <w:shd w:val="clear" w:color="auto" w:fill="FFFFFF"/>
        <w:spacing w:before="0" w:after="0"/>
        <w:ind w:left="595" w:hanging="357"/>
        <w:textAlignment w:val="baseline"/>
        <w:rPr>
          <w:rFonts w:ascii="Arial" w:hAnsi="Arial" w:cs="Arial"/>
          <w:sz w:val="24"/>
          <w:szCs w:val="24"/>
          <w:lang w:eastAsia="en-GB"/>
        </w:rPr>
      </w:pPr>
      <w:r>
        <w:rPr>
          <w:rFonts w:cs="Arial" w:ascii="Arial" w:hAnsi="Arial"/>
          <w:sz w:val="24"/>
          <w:szCs w:val="24"/>
        </w:rPr>
        <w:t xml:space="preserve">pain relief such as paracetamol and ibuprofen </w:t>
      </w:r>
      <w:r>
        <w:rPr>
          <w:rFonts w:cs="Arial" w:ascii="Arial" w:hAnsi="Arial"/>
          <w:sz w:val="24"/>
          <w:szCs w:val="24"/>
          <w:lang w:eastAsia="en-GB"/>
        </w:rPr>
        <w:t>(aspirin should not be given to children under 16 or to people with asthma)</w:t>
      </w:r>
    </w:p>
    <w:p>
      <w:pPr>
        <w:pStyle w:val="Normal"/>
        <w:numPr>
          <w:ilvl w:val="0"/>
          <w:numId w:val="3"/>
        </w:numPr>
        <w:shd w:val="clear" w:color="auto" w:fill="FFFFFF"/>
        <w:spacing w:before="0" w:after="0"/>
        <w:ind w:left="595" w:hanging="357"/>
        <w:textAlignment w:val="baseline"/>
        <w:rPr>
          <w:rFonts w:ascii="Arial" w:hAnsi="Arial" w:cs="Arial"/>
          <w:sz w:val="24"/>
          <w:szCs w:val="24"/>
        </w:rPr>
      </w:pPr>
      <w:r>
        <w:rPr>
          <w:rFonts w:cs="Arial" w:ascii="Arial" w:hAnsi="Arial"/>
          <w:sz w:val="24"/>
          <w:szCs w:val="24"/>
          <w:lang w:eastAsia="en-GB"/>
        </w:rPr>
        <w:t>paediatric paracetamol oral suspension or ibuprofen syrups for children</w:t>
      </w:r>
    </w:p>
    <w:p>
      <w:pPr>
        <w:pStyle w:val="Normal"/>
        <w:numPr>
          <w:ilvl w:val="0"/>
          <w:numId w:val="3"/>
        </w:numPr>
        <w:shd w:val="clear" w:color="auto" w:fill="FFFFFF"/>
        <w:spacing w:before="0" w:after="0"/>
        <w:ind w:left="600" w:hanging="360"/>
        <w:textAlignment w:val="baseline"/>
        <w:rPr>
          <w:rFonts w:ascii="Arial" w:hAnsi="Arial" w:cs="Arial"/>
          <w:sz w:val="24"/>
          <w:szCs w:val="24"/>
        </w:rPr>
      </w:pPr>
      <w:r>
        <w:rPr>
          <w:rFonts w:cs="Arial" w:ascii="Arial" w:hAnsi="Arial"/>
          <w:sz w:val="24"/>
          <w:szCs w:val="24"/>
        </w:rPr>
        <w:t>cough and cold remedies</w:t>
      </w:r>
    </w:p>
    <w:p>
      <w:pPr>
        <w:pStyle w:val="Normal"/>
        <w:numPr>
          <w:ilvl w:val="0"/>
          <w:numId w:val="3"/>
        </w:numPr>
        <w:shd w:val="clear" w:color="auto" w:fill="FFFFFF"/>
        <w:spacing w:before="0" w:after="0"/>
        <w:ind w:left="600" w:hanging="360"/>
        <w:textAlignment w:val="baseline"/>
        <w:rPr>
          <w:rFonts w:ascii="Arial" w:hAnsi="Arial" w:cs="Arial"/>
          <w:sz w:val="24"/>
          <w:szCs w:val="24"/>
        </w:rPr>
      </w:pPr>
      <w:r>
        <w:rPr>
          <w:rFonts w:cs="Arial" w:ascii="Arial" w:hAnsi="Arial"/>
          <w:sz w:val="24"/>
          <w:szCs w:val="24"/>
        </w:rPr>
        <w:t>sore throat remedies</w:t>
      </w:r>
    </w:p>
    <w:p>
      <w:pPr>
        <w:pStyle w:val="Normal"/>
        <w:numPr>
          <w:ilvl w:val="0"/>
          <w:numId w:val="3"/>
        </w:numPr>
        <w:shd w:val="clear" w:color="auto" w:fill="FFFFFF"/>
        <w:spacing w:before="0" w:after="0"/>
        <w:ind w:left="600" w:hanging="360"/>
        <w:textAlignment w:val="baseline"/>
        <w:rPr>
          <w:rFonts w:ascii="Arial" w:hAnsi="Arial" w:cs="Arial"/>
          <w:sz w:val="24"/>
          <w:szCs w:val="24"/>
        </w:rPr>
      </w:pPr>
      <w:r>
        <w:rPr>
          <w:rFonts w:cs="Arial" w:ascii="Arial" w:hAnsi="Arial"/>
          <w:sz w:val="24"/>
          <w:szCs w:val="24"/>
        </w:rPr>
        <w:t>anti-diarrhoea treatments</w:t>
      </w:r>
    </w:p>
    <w:p>
      <w:pPr>
        <w:pStyle w:val="Normal"/>
        <w:numPr>
          <w:ilvl w:val="0"/>
          <w:numId w:val="3"/>
        </w:numPr>
        <w:shd w:val="clear" w:color="auto" w:fill="FFFFFF"/>
        <w:spacing w:before="0" w:after="0"/>
        <w:ind w:left="600" w:hanging="360"/>
        <w:textAlignment w:val="baseline"/>
        <w:rPr>
          <w:rFonts w:ascii="Arial" w:hAnsi="Arial" w:cs="Arial"/>
          <w:sz w:val="24"/>
          <w:szCs w:val="24"/>
        </w:rPr>
      </w:pPr>
      <w:r>
        <w:rPr>
          <w:rFonts w:cs="Arial" w:ascii="Arial" w:hAnsi="Arial"/>
          <w:sz w:val="24"/>
          <w:szCs w:val="24"/>
        </w:rPr>
        <w:t>antihistamines</w:t>
      </w:r>
    </w:p>
    <w:p>
      <w:pPr>
        <w:pStyle w:val="Normal"/>
        <w:numPr>
          <w:ilvl w:val="0"/>
          <w:numId w:val="3"/>
        </w:numPr>
        <w:shd w:val="clear" w:color="auto" w:fill="FFFFFF"/>
        <w:spacing w:before="0" w:after="0"/>
        <w:ind w:left="600" w:hanging="360"/>
        <w:textAlignment w:val="baseline"/>
        <w:rPr>
          <w:rFonts w:ascii="Arial" w:hAnsi="Arial" w:cs="Arial"/>
          <w:sz w:val="24"/>
          <w:szCs w:val="24"/>
        </w:rPr>
      </w:pPr>
      <w:r>
        <w:rPr>
          <w:rFonts w:cs="Arial" w:ascii="Arial" w:hAnsi="Arial"/>
          <w:sz w:val="24"/>
          <w:szCs w:val="24"/>
        </w:rPr>
        <w:t>indigestion remedies</w:t>
      </w:r>
    </w:p>
    <w:p>
      <w:pPr>
        <w:pStyle w:val="Normal"/>
        <w:numPr>
          <w:ilvl w:val="0"/>
          <w:numId w:val="3"/>
        </w:numPr>
        <w:shd w:val="clear" w:color="auto" w:fill="FFFFFF"/>
        <w:spacing w:before="0" w:after="0"/>
        <w:ind w:left="600" w:hanging="360"/>
        <w:textAlignment w:val="baseline"/>
        <w:rPr>
          <w:rFonts w:ascii="Arial" w:hAnsi="Arial" w:cs="Arial"/>
          <w:sz w:val="24"/>
          <w:szCs w:val="24"/>
        </w:rPr>
      </w:pPr>
      <w:r>
        <w:rPr>
          <w:rFonts w:cs="Arial" w:ascii="Arial" w:hAnsi="Arial"/>
          <w:sz w:val="24"/>
          <w:szCs w:val="24"/>
        </w:rPr>
        <w:t>simple dressings and plasters.</w:t>
      </w:r>
    </w:p>
    <w:p>
      <w:pPr>
        <w:pStyle w:val="Normal"/>
        <w:shd w:val="clear" w:color="auto" w:fill="FFFFFF"/>
        <w:spacing w:before="0" w:after="0"/>
        <w:ind w:left="600" w:hanging="0"/>
        <w:textAlignment w:val="baseline"/>
        <w:rPr>
          <w:rFonts w:ascii="Arial" w:hAnsi="Arial" w:cs="Arial"/>
          <w:sz w:val="24"/>
          <w:szCs w:val="24"/>
        </w:rPr>
      </w:pPr>
      <w:r>
        <w:rPr>
          <w:rFonts w:cs="Arial" w:ascii="Arial" w:hAnsi="Arial"/>
          <w:sz w:val="24"/>
          <w:szCs w:val="24"/>
        </w:rPr>
      </w:r>
    </w:p>
    <w:p>
      <w:pPr>
        <w:pStyle w:val="Normal"/>
        <w:rPr>
          <w:rFonts w:ascii="Arial" w:hAnsi="Arial" w:cs="Arial"/>
          <w:bCs/>
          <w:sz w:val="24"/>
          <w:szCs w:val="24"/>
        </w:rPr>
      </w:pPr>
      <w:r>
        <w:rPr>
          <w:rFonts w:cs="Arial" w:ascii="Arial" w:hAnsi="Arial"/>
          <w:bCs/>
          <w:sz w:val="24"/>
          <w:szCs w:val="24"/>
        </w:rPr>
        <w:t>When medical help is needed but it is not an emergency, people can ring NHS 111 for advice and direction to the most appropriate service, which could be an appointment with an out-of-hours GP. NHS 111 is available 24-hours-a-day; 365-days-a-year and calls are free.</w:t>
      </w:r>
    </w:p>
    <w:p>
      <w:pPr>
        <w:pStyle w:val="Normal"/>
        <w:spacing w:before="0" w:after="0"/>
        <w:rPr>
          <w:rFonts w:ascii="Arial" w:hAnsi="Arial" w:eastAsia="Times New Roman" w:cs="Arial"/>
          <w:sz w:val="24"/>
          <w:szCs w:val="24"/>
          <w:lang w:eastAsia="en-GB"/>
        </w:rPr>
      </w:pPr>
      <w:r>
        <w:rPr>
          <w:rFonts w:eastAsia="MS PGothic" w:cs="Arial" w:ascii="Arial" w:hAnsi="Arial"/>
          <w:sz w:val="24"/>
          <w:szCs w:val="24"/>
        </w:rPr>
        <w:t xml:space="preserve">In North Kirklees, there is the </w:t>
      </w:r>
      <w:r>
        <w:rPr>
          <w:rFonts w:eastAsia="MS PGothic" w:cs="Arial" w:ascii="Arial" w:hAnsi="Arial"/>
          <w:bCs/>
          <w:sz w:val="24"/>
          <w:szCs w:val="24"/>
        </w:rPr>
        <w:t>walk in centre</w:t>
      </w:r>
      <w:r>
        <w:rPr>
          <w:rFonts w:eastAsia="MS PGothic" w:cs="Arial" w:ascii="Arial" w:hAnsi="Arial"/>
          <w:sz w:val="24"/>
          <w:szCs w:val="24"/>
        </w:rPr>
        <w:t xml:space="preserve"> based in the emergency department of Dewsbury and District Hospital which is open 9am to 8pm (Mon-Fri) and 10am to 6pm (weekends and bank holidays), which can provide </w:t>
      </w:r>
      <w:r>
        <w:rPr>
          <w:rFonts w:cs="Arial" w:ascii="Arial" w:hAnsi="Arial"/>
          <w:sz w:val="24"/>
          <w:szCs w:val="24"/>
        </w:rPr>
        <w:t>health support and advice</w:t>
      </w:r>
      <w:r>
        <w:rPr/>
        <w:t xml:space="preserve"> </w:t>
      </w:r>
      <w:r>
        <w:rPr>
          <w:rFonts w:eastAsia="MS PGothic" w:cs="Arial" w:ascii="Arial" w:hAnsi="Arial"/>
          <w:sz w:val="24"/>
          <w:szCs w:val="24"/>
        </w:rPr>
        <w:t>to anyone who comes through the door.</w:t>
      </w:r>
      <w:r>
        <w:rPr>
          <w:rFonts w:eastAsia="Times New Roman" w:cs="Arial" w:ascii="Arial" w:hAnsi="Arial"/>
          <w:sz w:val="24"/>
          <w:szCs w:val="24"/>
          <w:lang w:eastAsia="en-GB"/>
        </w:rPr>
        <w:t> </w:t>
      </w:r>
    </w:p>
    <w:p>
      <w:pPr>
        <w:pStyle w:val="Normal"/>
        <w:spacing w:before="0" w:after="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People are urged to go to their local A&amp;E department or dial 999 only in critical or life-threatening situations. For example:</w:t>
      </w:r>
    </w:p>
    <w:p>
      <w:pPr>
        <w:pStyle w:val="Normal"/>
        <w:spacing w:before="0" w:after="0"/>
        <w:rPr>
          <w:rFonts w:ascii="Arial" w:hAnsi="Arial" w:cs="Arial"/>
          <w:sz w:val="24"/>
          <w:szCs w:val="24"/>
        </w:rPr>
      </w:pPr>
      <w:r>
        <w:rPr>
          <w:rFonts w:cs="Arial" w:ascii="Arial" w:hAnsi="Arial"/>
          <w:sz w:val="24"/>
          <w:szCs w:val="24"/>
        </w:rPr>
      </w:r>
    </w:p>
    <w:p>
      <w:pPr>
        <w:pStyle w:val="ListParagraph"/>
        <w:numPr>
          <w:ilvl w:val="0"/>
          <w:numId w:val="4"/>
        </w:numPr>
        <w:spacing w:lineRule="auto" w:line="276"/>
        <w:rPr>
          <w:rFonts w:ascii="Arial" w:hAnsi="Arial" w:cs="Arial"/>
          <w:sz w:val="24"/>
          <w:szCs w:val="24"/>
        </w:rPr>
      </w:pPr>
      <w:r>
        <w:rPr>
          <w:rFonts w:cs="Arial" w:ascii="Arial" w:hAnsi="Arial"/>
          <w:sz w:val="24"/>
          <w:szCs w:val="24"/>
        </w:rPr>
        <w:t>loss of consciousness</w:t>
      </w:r>
    </w:p>
    <w:p>
      <w:pPr>
        <w:pStyle w:val="ListParagraph"/>
        <w:numPr>
          <w:ilvl w:val="0"/>
          <w:numId w:val="4"/>
        </w:numPr>
        <w:spacing w:lineRule="auto" w:line="276"/>
        <w:rPr>
          <w:rFonts w:ascii="Arial" w:hAnsi="Arial" w:cs="Arial"/>
          <w:sz w:val="24"/>
          <w:szCs w:val="24"/>
        </w:rPr>
      </w:pPr>
      <w:r>
        <w:rPr>
          <w:rFonts w:cs="Arial" w:ascii="Arial" w:hAnsi="Arial"/>
          <w:sz w:val="24"/>
          <w:szCs w:val="24"/>
        </w:rPr>
        <w:t>acute confused state</w:t>
      </w:r>
    </w:p>
    <w:p>
      <w:pPr>
        <w:pStyle w:val="ListParagraph"/>
        <w:numPr>
          <w:ilvl w:val="0"/>
          <w:numId w:val="4"/>
        </w:numPr>
        <w:spacing w:lineRule="auto" w:line="276"/>
        <w:rPr>
          <w:rFonts w:ascii="Arial" w:hAnsi="Arial" w:cs="Arial"/>
          <w:sz w:val="24"/>
          <w:szCs w:val="24"/>
        </w:rPr>
      </w:pPr>
      <w:r>
        <w:rPr>
          <w:rFonts w:cs="Arial" w:ascii="Arial" w:hAnsi="Arial"/>
          <w:sz w:val="24"/>
          <w:szCs w:val="24"/>
        </w:rPr>
        <w:t>fits that are not stopping</w:t>
      </w:r>
    </w:p>
    <w:p>
      <w:pPr>
        <w:pStyle w:val="ListParagraph"/>
        <w:numPr>
          <w:ilvl w:val="0"/>
          <w:numId w:val="4"/>
        </w:numPr>
        <w:spacing w:lineRule="auto" w:line="276"/>
        <w:rPr>
          <w:rFonts w:ascii="Arial" w:hAnsi="Arial" w:cs="Arial"/>
          <w:sz w:val="24"/>
          <w:szCs w:val="24"/>
        </w:rPr>
      </w:pPr>
      <w:r>
        <w:rPr>
          <w:rFonts w:cs="Arial" w:ascii="Arial" w:hAnsi="Arial"/>
          <w:sz w:val="24"/>
          <w:szCs w:val="24"/>
        </w:rPr>
        <w:t>persistent, severe chest pain</w:t>
      </w:r>
    </w:p>
    <w:p>
      <w:pPr>
        <w:pStyle w:val="ListParagraph"/>
        <w:numPr>
          <w:ilvl w:val="0"/>
          <w:numId w:val="4"/>
        </w:numPr>
        <w:spacing w:lineRule="auto" w:line="276"/>
        <w:rPr>
          <w:rFonts w:ascii="Arial" w:hAnsi="Arial" w:cs="Arial"/>
          <w:sz w:val="24"/>
          <w:szCs w:val="24"/>
        </w:rPr>
      </w:pPr>
      <w:r>
        <w:rPr>
          <w:rFonts w:cs="Arial" w:ascii="Arial" w:hAnsi="Arial"/>
          <w:sz w:val="24"/>
          <w:szCs w:val="24"/>
        </w:rPr>
        <w:t>breathing difficulties</w:t>
      </w:r>
    </w:p>
    <w:p>
      <w:pPr>
        <w:pStyle w:val="ListParagraph"/>
        <w:numPr>
          <w:ilvl w:val="0"/>
          <w:numId w:val="4"/>
        </w:numPr>
        <w:spacing w:lineRule="auto" w:line="276"/>
        <w:rPr>
          <w:rFonts w:ascii="Arial" w:hAnsi="Arial" w:cs="Arial"/>
          <w:sz w:val="24"/>
          <w:szCs w:val="24"/>
        </w:rPr>
      </w:pPr>
      <w:r>
        <w:rPr>
          <w:rFonts w:cs="Arial" w:ascii="Arial" w:hAnsi="Arial"/>
          <w:sz w:val="24"/>
          <w:szCs w:val="24"/>
        </w:rPr>
        <w:t>severe bleeding that cannot be stopped</w:t>
      </w:r>
    </w:p>
    <w:p>
      <w:pPr>
        <w:pStyle w:val="ListParagraph"/>
        <w:numPr>
          <w:ilvl w:val="0"/>
          <w:numId w:val="4"/>
        </w:numPr>
        <w:spacing w:lineRule="auto" w:line="276"/>
        <w:rPr>
          <w:rFonts w:ascii="Arial" w:hAnsi="Arial" w:cs="Arial"/>
          <w:sz w:val="24"/>
          <w:szCs w:val="24"/>
        </w:rPr>
      </w:pPr>
      <w:r>
        <w:rPr>
          <w:rFonts w:cs="Arial" w:ascii="Arial" w:hAnsi="Arial"/>
          <w:sz w:val="24"/>
          <w:szCs w:val="24"/>
        </w:rPr>
        <w:t>severe allergic reactions</w:t>
      </w:r>
    </w:p>
    <w:p>
      <w:pPr>
        <w:pStyle w:val="ListParagraph"/>
        <w:numPr>
          <w:ilvl w:val="0"/>
          <w:numId w:val="4"/>
        </w:numPr>
        <w:spacing w:lineRule="auto" w:line="276"/>
        <w:rPr>
          <w:rFonts w:ascii="Arial" w:hAnsi="Arial" w:cs="Arial"/>
          <w:sz w:val="24"/>
          <w:szCs w:val="24"/>
        </w:rPr>
      </w:pPr>
      <w:r>
        <w:rPr>
          <w:rFonts w:cs="Arial" w:ascii="Arial" w:hAnsi="Arial"/>
          <w:sz w:val="24"/>
          <w:szCs w:val="24"/>
        </w:rPr>
        <w:t>severe burns or scalds.</w:t>
      </w:r>
    </w:p>
    <w:p>
      <w:pPr>
        <w:pStyle w:val="Normal"/>
        <w:rPr>
          <w:rFonts w:ascii="Arial" w:hAnsi="Arial" w:cs="Arial"/>
          <w:sz w:val="24"/>
          <w:szCs w:val="24"/>
        </w:rPr>
      </w:pPr>
      <w:r>
        <w:rPr>
          <w:rFonts w:cs="Arial" w:ascii="Arial" w:hAnsi="Arial"/>
          <w:sz w:val="24"/>
          <w:szCs w:val="24"/>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In the case of suspected heart attack or stroke call 999 immediately. Every second counts with these conditions.</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
        <w:rPr>
          <w:rFonts w:ascii="Arial" w:hAnsi="Arial" w:cs="Arial"/>
          <w:color w:val="1F497D"/>
          <w:sz w:val="24"/>
          <w:szCs w:val="24"/>
          <w:lang w:eastAsia="en-GB"/>
        </w:rPr>
      </w:pPr>
      <w:r>
        <w:rPr>
          <w:rFonts w:cs="Arial" w:ascii="Arial" w:hAnsi="Arial"/>
          <w:sz w:val="24"/>
          <w:szCs w:val="24"/>
        </w:rPr>
        <w:t xml:space="preserve">Dr Steve Ollerton, </w:t>
      </w:r>
      <w:r>
        <w:rPr>
          <w:rFonts w:cs="Arial" w:ascii="Arial" w:hAnsi="Arial"/>
          <w:sz w:val="24"/>
          <w:szCs w:val="24"/>
          <w:lang w:eastAsia="en-GB"/>
        </w:rPr>
        <w:t>Clinical Leader, NHS Greater Huddersfield CCG added</w:t>
      </w:r>
      <w:r>
        <w:rPr>
          <w:rFonts w:cs="Arial" w:ascii="Arial" w:hAnsi="Arial"/>
          <w:sz w:val="24"/>
          <w:szCs w:val="24"/>
        </w:rPr>
        <w:t>: “Holidays are times when demand on emergency services increases dramatically so it is important that patients ask themselves ‘does this illness or injury really need emergency treatment?’ Sometimes self-care is the answer, especially for coughs and colds that can’t be treated with antibiotics anyway.</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w:t>
      </w:r>
      <w:r>
        <w:rPr>
          <w:rFonts w:cs="Arial" w:ascii="Arial" w:hAnsi="Arial"/>
        </w:rPr>
        <w:t>If you are taking regular medicines, making sure you have enough to last over the holidays by getting organised with your repeat prescriptions is essential. This could prevent you becoming ill or even avert a medical emergency.</w:t>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r>
    </w:p>
    <w:p>
      <w:pPr>
        <w:pStyle w:val="NormalWeb"/>
        <w:shd w:val="clear" w:color="auto" w:fill="FFFFFF"/>
        <w:spacing w:lineRule="auto" w:line="276" w:beforeAutospacing="0" w:before="0" w:afterAutospacing="0" w:after="0"/>
        <w:textAlignment w:val="baseline"/>
        <w:rPr>
          <w:rFonts w:ascii="Arial" w:hAnsi="Arial" w:cs="Arial"/>
        </w:rPr>
      </w:pPr>
      <w:r>
        <w:rPr>
          <w:rFonts w:cs="Arial" w:ascii="Arial" w:hAnsi="Arial"/>
        </w:rPr>
        <w:t>“</w:t>
      </w:r>
      <w:r>
        <w:rPr>
          <w:rFonts w:cs="Arial" w:ascii="Arial" w:hAnsi="Arial"/>
        </w:rPr>
        <w:t>A well-stocked medicine cupboard is essential, especially over holiday times. Having home remedies to hand means peace of mind. People should pop into their local pharmacies and ask for advice about essential items.”</w:t>
      </w:r>
    </w:p>
    <w:p>
      <w:pPr>
        <w:pStyle w:val="Normal"/>
        <w:jc w:val="right"/>
        <w:rPr>
          <w:rFonts w:ascii="Arial" w:hAnsi="Arial" w:cs="Arial"/>
          <w:b/>
          <w:b/>
          <w:color w:val="000000"/>
          <w:sz w:val="24"/>
          <w:szCs w:val="24"/>
        </w:rPr>
      </w:pPr>
      <w:r>
        <w:rPr>
          <w:rFonts w:cs="Arial" w:ascii="Arial" w:hAnsi="Arial"/>
          <w:b/>
          <w:color w:val="000000"/>
          <w:sz w:val="24"/>
          <w:szCs w:val="24"/>
        </w:rPr>
      </w:r>
    </w:p>
    <w:p>
      <w:pPr>
        <w:pStyle w:val="Normal"/>
        <w:rPr>
          <w:rFonts w:ascii="Arial" w:hAnsi="Arial" w:cs="Arial"/>
          <w:b/>
          <w:b/>
          <w:color w:val="000000"/>
          <w:sz w:val="24"/>
          <w:szCs w:val="24"/>
        </w:rPr>
      </w:pPr>
      <w:r>
        <w:rPr>
          <w:rFonts w:cs="Arial" w:ascii="Arial" w:hAnsi="Arial"/>
          <w:b/>
          <w:color w:val="000000"/>
          <w:sz w:val="24"/>
          <w:szCs w:val="24"/>
        </w:rPr>
        <w:t>Ends</w:t>
      </w:r>
    </w:p>
    <w:p>
      <w:pPr>
        <w:pStyle w:val="Normal"/>
        <w:rPr>
          <w:rFonts w:ascii="Arial" w:hAnsi="Arial" w:cs="Arial"/>
          <w:b/>
          <w:b/>
          <w:color w:val="000000"/>
          <w:sz w:val="24"/>
          <w:szCs w:val="24"/>
        </w:rPr>
      </w:pPr>
      <w:r>
        <w:rPr>
          <w:rFonts w:cs="Arial" w:ascii="Arial" w:hAnsi="Arial"/>
          <w:b/>
          <w:color w:val="000000"/>
          <w:sz w:val="24"/>
          <w:szCs w:val="24"/>
        </w:rPr>
        <w:t>Notes to editors</w:t>
      </w:r>
    </w:p>
    <w:p>
      <w:pPr>
        <w:pStyle w:val="Normal"/>
        <w:numPr>
          <w:ilvl w:val="0"/>
          <w:numId w:val="1"/>
        </w:numPr>
        <w:shd w:val="clear" w:color="auto" w:fill="FFFFFF" w:themeFill="background1"/>
        <w:spacing w:before="0" w:after="120"/>
        <w:ind w:left="284" w:hanging="284"/>
        <w:rPr>
          <w:rFonts w:ascii="Arial" w:hAnsi="Arial" w:cs="Arial"/>
          <w:sz w:val="24"/>
          <w:szCs w:val="24"/>
        </w:rPr>
      </w:pPr>
      <w:r>
        <w:rPr>
          <w:rFonts w:cs="Arial" w:ascii="Arial" w:hAnsi="Arial"/>
          <w:color w:val="000000"/>
          <w:sz w:val="24"/>
          <w:szCs w:val="24"/>
        </w:rPr>
        <w:t xml:space="preserve">NHS Greater Huddersfield CCG is made up of 37 GP practices and serves a population of approximately 243,000 registered patients across Huddersfield and the Valleys area. </w:t>
      </w:r>
    </w:p>
    <w:p>
      <w:pPr>
        <w:pStyle w:val="Normal"/>
        <w:numPr>
          <w:ilvl w:val="0"/>
          <w:numId w:val="1"/>
        </w:numPr>
        <w:shd w:val="clear" w:color="auto" w:fill="FFFFFF" w:themeFill="background1"/>
        <w:spacing w:before="0" w:after="120"/>
        <w:ind w:left="284" w:hanging="284"/>
        <w:rPr>
          <w:rFonts w:ascii="Arial" w:hAnsi="Arial" w:cs="Arial"/>
          <w:sz w:val="24"/>
          <w:szCs w:val="24"/>
        </w:rPr>
      </w:pPr>
      <w:r>
        <w:rPr>
          <w:rFonts w:cs="Arial" w:ascii="Arial" w:hAnsi="Arial"/>
          <w:sz w:val="24"/>
          <w:szCs w:val="24"/>
        </w:rPr>
        <w:t>NHS North Kirklees CCG is made up of 28</w:t>
      </w:r>
      <w:bookmarkStart w:id="0" w:name="_GoBack"/>
      <w:bookmarkEnd w:id="0"/>
      <w:r>
        <w:rPr>
          <w:rFonts w:cs="Arial" w:ascii="Arial" w:hAnsi="Arial"/>
          <w:sz w:val="24"/>
          <w:szCs w:val="24"/>
        </w:rPr>
        <w:t xml:space="preserve"> GP practices and serves a population of around 185,000 across an area including </w:t>
      </w:r>
      <w:r>
        <w:rPr>
          <w:rFonts w:cs="Arial" w:ascii="Arial" w:hAnsi="Arial"/>
          <w:color w:val="333333"/>
          <w:sz w:val="24"/>
          <w:szCs w:val="24"/>
          <w:shd w:fill="FFFFFF" w:val="clear"/>
        </w:rPr>
        <w:t>Dewsbury, Batley, Mirfield and Cleckheaton.</w:t>
      </w:r>
    </w:p>
    <w:p>
      <w:pPr>
        <w:pStyle w:val="Normal"/>
        <w:numPr>
          <w:ilvl w:val="0"/>
          <w:numId w:val="1"/>
        </w:numPr>
        <w:shd w:val="clear" w:color="auto" w:fill="FFFFFF" w:themeFill="background1"/>
        <w:spacing w:before="0" w:after="120"/>
        <w:ind w:left="284" w:hanging="284"/>
        <w:rPr>
          <w:rFonts w:ascii="Arial" w:hAnsi="Arial" w:cs="Arial"/>
          <w:sz w:val="24"/>
          <w:szCs w:val="24"/>
        </w:rPr>
      </w:pPr>
      <w:r>
        <w:rPr>
          <w:rFonts w:cs="Arial" w:ascii="Arial" w:hAnsi="Arial"/>
          <w:color w:val="333333"/>
          <w:sz w:val="24"/>
          <w:szCs w:val="24"/>
          <w:shd w:fill="FFFFFF" w:val="clear"/>
        </w:rPr>
        <w:t>Clinical commissioning groups are led by local doctors (GPs) and health professionals who come together to design, plan and buy (commission) health services. </w:t>
      </w:r>
    </w:p>
    <w:p>
      <w:pPr>
        <w:pStyle w:val="Normal"/>
        <w:spacing w:lineRule="auto" w:line="240" w:before="0" w:after="0"/>
        <w:ind w:left="720" w:hanging="0"/>
        <w:rPr>
          <w:rFonts w:ascii="Arial" w:hAnsi="Arial" w:cs="Arial"/>
          <w:color w:val="000000"/>
          <w:sz w:val="24"/>
          <w:szCs w:val="24"/>
        </w:rPr>
      </w:pPr>
      <w:r>
        <w:rPr>
          <w:rFonts w:cs="Arial" w:ascii="Arial" w:hAnsi="Arial"/>
          <w:color w:val="000000"/>
          <w:sz w:val="24"/>
          <w:szCs w:val="24"/>
        </w:rPr>
      </w:r>
    </w:p>
    <w:p>
      <w:pPr>
        <w:pStyle w:val="Normal"/>
        <w:rPr>
          <w:rFonts w:ascii="Arial" w:hAnsi="Arial" w:cs="Arial"/>
          <w:b/>
          <w:b/>
          <w:bCs/>
          <w:color w:val="000000"/>
          <w:sz w:val="24"/>
          <w:szCs w:val="24"/>
        </w:rPr>
      </w:pPr>
      <w:r>
        <w:rPr>
          <w:rFonts w:cs="Arial" w:ascii="Arial" w:hAnsi="Arial"/>
          <w:b/>
          <w:bCs/>
          <w:color w:val="000000"/>
          <w:sz w:val="24"/>
          <w:szCs w:val="24"/>
        </w:rPr>
        <w:t>For further information please contact</w:t>
      </w:r>
    </w:p>
    <w:p>
      <w:pPr>
        <w:pStyle w:val="Normal"/>
        <w:rPr/>
      </w:pPr>
      <w:r>
        <w:rPr>
          <w:rFonts w:cs="Arial" w:ascii="Arial" w:hAnsi="Arial"/>
          <w:bCs/>
          <w:color w:val="000000"/>
          <w:sz w:val="24"/>
          <w:szCs w:val="24"/>
        </w:rPr>
        <w:t xml:space="preserve">Helen Haythorne on </w:t>
      </w:r>
      <w:r>
        <w:rPr>
          <w:rFonts w:cs="Arial" w:ascii="Arial" w:hAnsi="Arial"/>
          <w:color w:val="000000"/>
          <w:sz w:val="24"/>
          <w:szCs w:val="24"/>
          <w:lang w:val="en-US"/>
        </w:rPr>
        <w:t>01924 50</w:t>
      </w:r>
      <w:r>
        <w:rPr>
          <w:rFonts w:cs="Arial" w:ascii="Arial" w:hAnsi="Arial"/>
          <w:color w:val="000000"/>
          <w:sz w:val="24"/>
          <w:szCs w:val="24"/>
        </w:rPr>
        <w:t xml:space="preserve">4955 or </w:t>
      </w:r>
      <w:hyperlink r:id="rId6">
        <w:r>
          <w:rPr>
            <w:rStyle w:val="InternetLink"/>
            <w:rFonts w:cs="Arial" w:ascii="Arial" w:hAnsi="Arial"/>
            <w:color w:val="0000FF" w:themeColor="hyperlink"/>
            <w:sz w:val="24"/>
            <w:szCs w:val="24"/>
            <w:u w:val="single"/>
          </w:rPr>
          <w:t>Helen.Haythorne@northkirkleesccg.nhs.uk</w:t>
        </w:r>
      </w:hyperlink>
    </w:p>
    <w:p>
      <w:pPr>
        <w:pStyle w:val="Normal"/>
        <w:rPr/>
      </w:pPr>
      <w:r>
        <w:rPr>
          <w:rFonts w:cs="Arial" w:ascii="Arial" w:hAnsi="Arial"/>
          <w:color w:val="000000"/>
          <w:sz w:val="24"/>
          <w:szCs w:val="24"/>
        </w:rPr>
        <w:t xml:space="preserve">Christine Hughes on </w:t>
      </w:r>
      <w:r>
        <w:rPr>
          <w:rFonts w:cs="Arial" w:ascii="Arial" w:hAnsi="Arial"/>
          <w:color w:val="000000"/>
          <w:sz w:val="24"/>
          <w:szCs w:val="24"/>
          <w:lang w:val="en-US"/>
        </w:rPr>
        <w:t>01484 464089</w:t>
      </w:r>
      <w:r>
        <w:rPr>
          <w:rFonts w:cs="Arial" w:ascii="Arial" w:hAnsi="Arial"/>
          <w:color w:val="000000"/>
          <w:sz w:val="24"/>
          <w:szCs w:val="24"/>
        </w:rPr>
        <w:t xml:space="preserve"> or </w:t>
      </w:r>
      <w:hyperlink r:id="rId7">
        <w:r>
          <w:rPr>
            <w:rStyle w:val="InternetLink"/>
            <w:rFonts w:cs="Arial" w:ascii="Arial" w:hAnsi="Arial"/>
            <w:color w:val="0000FF" w:themeColor="hyperlink"/>
            <w:sz w:val="24"/>
            <w:szCs w:val="24"/>
            <w:u w:val="single"/>
          </w:rPr>
          <w:t>Christine.Hughes@greaterhuddersfieldccg.nhs.uk</w:t>
        </w:r>
      </w:hyperlink>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20dde"/>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Heading1">
    <w:name w:val="Heading 1"/>
    <w:basedOn w:val="Normal"/>
    <w:link w:val="Heading1Char"/>
    <w:uiPriority w:val="9"/>
    <w:qFormat/>
    <w:rsid w:val="00767e80"/>
    <w:pPr>
      <w:spacing w:lineRule="auto" w:line="240" w:beforeAutospacing="1" w:afterAutospacing="1"/>
      <w:outlineLvl w:val="0"/>
    </w:pPr>
    <w:rPr>
      <w:rFonts w:ascii="Times New Roman" w:hAnsi="Times New Roman" w:eastAsia="Times New Roman" w:cs="Times New Roman"/>
      <w:b/>
      <w:bCs/>
      <w:sz w:val="48"/>
      <w:szCs w:val="48"/>
      <w:lang w:eastAsia="en-GB"/>
    </w:rPr>
  </w:style>
  <w:style w:type="paragraph" w:styleId="Heading5">
    <w:name w:val="Heading 5"/>
    <w:basedOn w:val="Normal"/>
    <w:next w:val="Normal"/>
    <w:link w:val="Heading5Char"/>
    <w:uiPriority w:val="9"/>
    <w:semiHidden/>
    <w:unhideWhenUsed/>
    <w:qFormat/>
    <w:rsid w:val="00f040a8"/>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24226"/>
    <w:rPr>
      <w:rFonts w:ascii="Tahoma" w:hAnsi="Tahoma" w:cs="Tahoma"/>
      <w:sz w:val="16"/>
      <w:szCs w:val="16"/>
    </w:rPr>
  </w:style>
  <w:style w:type="character" w:styleId="InternetLink">
    <w:name w:val="Internet Link"/>
    <w:basedOn w:val="DefaultParagraphFont"/>
    <w:uiPriority w:val="99"/>
    <w:unhideWhenUsed/>
    <w:rsid w:val="00151e7e"/>
    <w:rPr>
      <w:color w:val="0000FF" w:themeColor="hyperlink"/>
      <w:u w:val="single"/>
    </w:rPr>
  </w:style>
  <w:style w:type="character" w:styleId="ListParagraphChar" w:customStyle="1">
    <w:name w:val="List Paragraph Char"/>
    <w:basedOn w:val="DefaultParagraphFont"/>
    <w:link w:val="ListParagraph"/>
    <w:uiPriority w:val="34"/>
    <w:qFormat/>
    <w:locked/>
    <w:rsid w:val="005b030e"/>
    <w:rPr>
      <w:rFonts w:ascii="Calibri" w:hAnsi="Calibri" w:cs="Calibri"/>
    </w:rPr>
  </w:style>
  <w:style w:type="character" w:styleId="EndnoteTextChar" w:customStyle="1">
    <w:name w:val="Endnote Text Char"/>
    <w:basedOn w:val="DefaultParagraphFont"/>
    <w:link w:val="EndnoteText"/>
    <w:uiPriority w:val="99"/>
    <w:semiHidden/>
    <w:qFormat/>
    <w:rsid w:val="00f040a8"/>
    <w:rPr>
      <w:rFonts w:ascii="Arial" w:hAnsi="Arial" w:eastAsia="Times New Roman" w:cs="Times New Roman"/>
      <w:sz w:val="24"/>
      <w:szCs w:val="24"/>
    </w:rPr>
  </w:style>
  <w:style w:type="character" w:styleId="Endnotereference">
    <w:name w:val="endnote reference"/>
    <w:uiPriority w:val="99"/>
    <w:semiHidden/>
    <w:unhideWhenUsed/>
    <w:qFormat/>
    <w:rsid w:val="00f040a8"/>
    <w:rPr>
      <w:vertAlign w:val="superscript"/>
    </w:rPr>
  </w:style>
  <w:style w:type="character" w:styleId="Heading5Char" w:customStyle="1">
    <w:name w:val="Heading 5 Char"/>
    <w:basedOn w:val="DefaultParagraphFont"/>
    <w:link w:val="Heading5"/>
    <w:uiPriority w:val="9"/>
    <w:semiHidden/>
    <w:qFormat/>
    <w:rsid w:val="00f040a8"/>
    <w:rPr>
      <w:rFonts w:ascii="Cambria" w:hAnsi="Cambria" w:eastAsia="" w:cs="" w:asciiTheme="majorHAnsi" w:cstheme="majorBidi" w:eastAsiaTheme="majorEastAsia" w:hAnsiTheme="majorHAnsi"/>
      <w:color w:val="243F60" w:themeColor="accent1" w:themeShade="7f"/>
    </w:rPr>
  </w:style>
  <w:style w:type="character" w:styleId="Heading1Char" w:customStyle="1">
    <w:name w:val="Heading 1 Char"/>
    <w:basedOn w:val="DefaultParagraphFont"/>
    <w:link w:val="Heading1"/>
    <w:uiPriority w:val="9"/>
    <w:qFormat/>
    <w:rsid w:val="00767e80"/>
    <w:rPr>
      <w:rFonts w:ascii="Times New Roman" w:hAnsi="Times New Roman" w:eastAsia="Times New Roman" w:cs="Times New Roman"/>
      <w:b/>
      <w:bCs/>
      <w:sz w:val="48"/>
      <w:szCs w:val="48"/>
      <w:lang w:eastAsia="en-GB"/>
    </w:rPr>
  </w:style>
  <w:style w:type="character" w:styleId="Appleconvertedspace" w:customStyle="1">
    <w:name w:val="apple-converted-space"/>
    <w:basedOn w:val="DefaultParagraphFont"/>
    <w:qFormat/>
    <w:rsid w:val="008c62fe"/>
    <w:rPr/>
  </w:style>
  <w:style w:type="character" w:styleId="Ata11y" w:customStyle="1">
    <w:name w:val="at_a11y"/>
    <w:basedOn w:val="DefaultParagraphFont"/>
    <w:qFormat/>
    <w:rsid w:val="008c62fe"/>
    <w:rPr/>
  </w:style>
  <w:style w:type="character" w:styleId="FollowedHyperlink">
    <w:name w:val="FollowedHyperlink"/>
    <w:basedOn w:val="DefaultParagraphFont"/>
    <w:uiPriority w:val="99"/>
    <w:semiHidden/>
    <w:unhideWhenUsed/>
    <w:qFormat/>
    <w:rsid w:val="00df7c65"/>
    <w:rPr>
      <w:color w:val="800080" w:themeColor="followedHyperlink"/>
      <w:u w:val="single"/>
    </w:rPr>
  </w:style>
  <w:style w:type="character" w:styleId="Annotationreference">
    <w:name w:val="annotation reference"/>
    <w:basedOn w:val="DefaultParagraphFont"/>
    <w:uiPriority w:val="99"/>
    <w:semiHidden/>
    <w:unhideWhenUsed/>
    <w:qFormat/>
    <w:rsid w:val="001c780b"/>
    <w:rPr>
      <w:sz w:val="16"/>
      <w:szCs w:val="16"/>
    </w:rPr>
  </w:style>
  <w:style w:type="character" w:styleId="CommentTextChar" w:customStyle="1">
    <w:name w:val="Comment Text Char"/>
    <w:basedOn w:val="DefaultParagraphFont"/>
    <w:link w:val="CommentText"/>
    <w:uiPriority w:val="99"/>
    <w:qFormat/>
    <w:rsid w:val="001c780b"/>
    <w:rPr>
      <w:sz w:val="20"/>
      <w:szCs w:val="20"/>
    </w:rPr>
  </w:style>
  <w:style w:type="character" w:styleId="CommentSubjectChar" w:customStyle="1">
    <w:name w:val="Comment Subject Char"/>
    <w:basedOn w:val="CommentTextChar"/>
    <w:link w:val="CommentSubject"/>
    <w:uiPriority w:val="99"/>
    <w:semiHidden/>
    <w:qFormat/>
    <w:rsid w:val="001c780b"/>
    <w:rPr>
      <w:b/>
      <w:bCs/>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val="false"/>
      <w:bCs w:val="false"/>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b w:val="false"/>
      <w:color w:val="00000A"/>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b/>
    </w:rPr>
  </w:style>
  <w:style w:type="character" w:styleId="ListLabel19">
    <w:name w:val="ListLabel 19"/>
    <w:qFormat/>
    <w:rPr>
      <w:b w:val="false"/>
      <w:bCs w:val="false"/>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ascii="Arial" w:hAnsi="Arial"/>
      <w:sz w:val="24"/>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rFonts w:ascii="Arial" w:hAnsi="Arial"/>
      <w:sz w:val="24"/>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e24226"/>
    <w:pPr>
      <w:spacing w:lineRule="auto" w:line="240" w:before="0" w:after="0"/>
    </w:pPr>
    <w:rPr>
      <w:rFonts w:ascii="Tahoma" w:hAnsi="Tahoma" w:cs="Tahoma"/>
      <w:sz w:val="16"/>
      <w:szCs w:val="16"/>
    </w:rPr>
  </w:style>
  <w:style w:type="paragraph" w:styleId="Default" w:customStyle="1">
    <w:name w:val="Default"/>
    <w:qFormat/>
    <w:rsid w:val="00ea68b1"/>
    <w:pPr>
      <w:widowControl/>
      <w:bidi w:val="0"/>
      <w:spacing w:lineRule="auto" w:line="240" w:before="0" w:after="0"/>
      <w:jc w:val="left"/>
    </w:pPr>
    <w:rPr>
      <w:rFonts w:ascii="Calibri" w:hAnsi="Calibri" w:cs="Calibri" w:eastAsia="Calibri"/>
      <w:color w:val="000000"/>
      <w:sz w:val="24"/>
      <w:szCs w:val="24"/>
      <w:lang w:val="en-GB" w:eastAsia="en-US" w:bidi="ar-SA"/>
    </w:rPr>
  </w:style>
  <w:style w:type="paragraph" w:styleId="NormalWeb">
    <w:name w:val="Normal (Web)"/>
    <w:basedOn w:val="Normal"/>
    <w:uiPriority w:val="99"/>
    <w:unhideWhenUsed/>
    <w:qFormat/>
    <w:rsid w:val="005b030e"/>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link w:val="ListParagraphChar"/>
    <w:uiPriority w:val="34"/>
    <w:qFormat/>
    <w:rsid w:val="005b030e"/>
    <w:pPr>
      <w:spacing w:lineRule="auto" w:line="240" w:before="0" w:after="0"/>
      <w:ind w:left="720" w:hanging="0"/>
    </w:pPr>
    <w:rPr>
      <w:rFonts w:ascii="Calibri" w:hAnsi="Calibri" w:cs="Calibri"/>
    </w:rPr>
  </w:style>
  <w:style w:type="paragraph" w:styleId="NoSpacing1" w:customStyle="1">
    <w:name w:val="No Spacing1"/>
    <w:uiPriority w:val="1"/>
    <w:qFormat/>
    <w:rsid w:val="005b030e"/>
    <w:pPr>
      <w:widowControl/>
      <w:bidi w:val="0"/>
      <w:spacing w:lineRule="auto" w:line="240" w:before="0" w:after="0"/>
      <w:jc w:val="left"/>
    </w:pPr>
    <w:rPr>
      <w:rFonts w:ascii="Cambria" w:hAnsi="Cambria" w:eastAsia="Cambria" w:cs="Times New Roman"/>
      <w:color w:val="auto"/>
      <w:sz w:val="24"/>
      <w:szCs w:val="24"/>
      <w:lang w:val="en-GB" w:eastAsia="en-US" w:bidi="ar-SA"/>
    </w:rPr>
  </w:style>
  <w:style w:type="paragraph" w:styleId="Endnotetext">
    <w:name w:val="endnote text"/>
    <w:basedOn w:val="Normal"/>
    <w:link w:val="EndnoteTextChar"/>
    <w:uiPriority w:val="99"/>
    <w:semiHidden/>
    <w:unhideWhenUsed/>
    <w:qFormat/>
    <w:rsid w:val="00f040a8"/>
    <w:pPr>
      <w:spacing w:lineRule="auto" w:line="240" w:before="0" w:after="0"/>
    </w:pPr>
    <w:rPr>
      <w:rFonts w:ascii="Arial" w:hAnsi="Arial" w:eastAsia="Times New Roman" w:cs="Times New Roman"/>
      <w:sz w:val="24"/>
      <w:szCs w:val="24"/>
    </w:rPr>
  </w:style>
  <w:style w:type="paragraph" w:styleId="Pressreleasebodytext" w:customStyle="1">
    <w:name w:val="Press release body text"/>
    <w:basedOn w:val="Normal"/>
    <w:qFormat/>
    <w:rsid w:val="00f040a8"/>
    <w:pPr>
      <w:spacing w:lineRule="exact" w:line="320" w:before="0" w:after="0"/>
    </w:pPr>
    <w:rPr>
      <w:rFonts w:ascii="Arial" w:hAnsi="Arial" w:eastAsia="Calibri" w:cs="Arial"/>
      <w:sz w:val="24"/>
      <w:szCs w:val="24"/>
      <w:lang w:eastAsia="en-GB"/>
    </w:rPr>
  </w:style>
  <w:style w:type="paragraph" w:styleId="Pressreleasenotestoedstext" w:customStyle="1">
    <w:name w:val="Press release notes to eds text"/>
    <w:basedOn w:val="Pressreleasebodytext"/>
    <w:qFormat/>
    <w:rsid w:val="00f040a8"/>
    <w:pPr>
      <w:ind w:left="567" w:hanging="567"/>
    </w:pPr>
    <w:rPr/>
  </w:style>
  <w:style w:type="paragraph" w:styleId="Pressreleasecontactdetails" w:customStyle="1">
    <w:name w:val="Press release contact details"/>
    <w:basedOn w:val="Heading5"/>
    <w:qFormat/>
    <w:rsid w:val="00f040a8"/>
    <w:pPr>
      <w:keepNext/>
      <w:keepLines w:val="false"/>
      <w:spacing w:lineRule="exact" w:line="320" w:before="0" w:after="0"/>
    </w:pPr>
    <w:rPr>
      <w:rFonts w:ascii="Arial" w:hAnsi="Arial" w:eastAsia="MS Mincho" w:cs="Arial"/>
      <w:b/>
      <w:bCs/>
      <w:iCs/>
      <w:color w:val="00000A"/>
      <w:sz w:val="24"/>
      <w:szCs w:val="24"/>
      <w:lang w:eastAsia="en-GB"/>
    </w:rPr>
  </w:style>
  <w:style w:type="paragraph" w:styleId="Pressreleasenotestoeditorstext" w:customStyle="1">
    <w:name w:val="Press release notes to editors text"/>
    <w:basedOn w:val="Normal"/>
    <w:uiPriority w:val="99"/>
    <w:qFormat/>
    <w:rsid w:val="00f040a8"/>
    <w:pPr>
      <w:spacing w:lineRule="exact" w:line="320" w:before="0" w:after="0"/>
    </w:pPr>
    <w:rPr>
      <w:rFonts w:ascii="Arial" w:hAnsi="Arial" w:eastAsia="Calibri" w:cs="Arial"/>
      <w:sz w:val="20"/>
      <w:szCs w:val="20"/>
      <w:lang w:eastAsia="en-GB"/>
    </w:rPr>
  </w:style>
  <w:style w:type="paragraph" w:styleId="Metainfo" w:customStyle="1">
    <w:name w:val="meta-info"/>
    <w:basedOn w:val="Normal"/>
    <w:qFormat/>
    <w:rsid w:val="008c62fe"/>
    <w:pPr>
      <w:spacing w:lineRule="auto" w:line="240" w:beforeAutospacing="1" w:afterAutospacing="1"/>
    </w:pPr>
    <w:rPr>
      <w:rFonts w:ascii="Times New Roman" w:hAnsi="Times New Roman" w:eastAsia="Times New Roman" w:cs="Times New Roman"/>
      <w:sz w:val="24"/>
      <w:szCs w:val="24"/>
      <w:lang w:eastAsia="en-GB"/>
    </w:rPr>
  </w:style>
  <w:style w:type="paragraph" w:styleId="Annotationtext">
    <w:name w:val="annotation text"/>
    <w:basedOn w:val="Normal"/>
    <w:link w:val="CommentTextChar"/>
    <w:uiPriority w:val="99"/>
    <w:unhideWhenUsed/>
    <w:qFormat/>
    <w:rsid w:val="001c780b"/>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1c780b"/>
    <w:pPr/>
    <w:rPr>
      <w:b/>
      <w:bCs/>
    </w:rPr>
  </w:style>
  <w:style w:type="paragraph" w:styleId="FrameContents">
    <w:name w:val="Frame Contents"/>
    <w:basedOn w:val="Normal"/>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nhs.uk/" TargetMode="External"/><Relationship Id="rId4" Type="http://schemas.openxmlformats.org/officeDocument/2006/relationships/hyperlink" Target="http://www.northkirkleesccg.nhs.uk/" TargetMode="External"/><Relationship Id="rId5" Type="http://schemas.openxmlformats.org/officeDocument/2006/relationships/hyperlink" Target="http://www.greaterhuddersfieldccg.nhs.uk/" TargetMode="External"/><Relationship Id="rId6" Type="http://schemas.openxmlformats.org/officeDocument/2006/relationships/hyperlink" Target="mailto:Helen.Haythorne@northkirkleesccg.nhs.uk" TargetMode="External"/><Relationship Id="rId7" Type="http://schemas.openxmlformats.org/officeDocument/2006/relationships/hyperlink" Target="mailto:Christine.Hughes@greaterhuddersfieldccg.nhs.uk"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LibreOffice/5.1.1.3$Windows_x86 LibreOffice_project/89f508ef3ecebd2cfb8e1def0f0ba9a803b88a6d</Application>
  <Pages>3</Pages>
  <Words>728</Words>
  <CharactersWithSpaces>4152</CharactersWithSpaces>
  <Paragraphs>9</Paragraphs>
  <Company>North Kirklees Clinical Comissioning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2017-02-20T11:24:00Z</dcterms:created>
  <dc:creator>MasonV</dc:creator>
  <dc:description/>
  <dc:language>en-GB</dc:language>
  <cp:lastModifiedBy>Helen Haythorne</cp:lastModifiedBy>
  <dcterms:modified xsi:type="dcterms:W3CDTF">2017-04-03T09:31:00Z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North Kirklees Clinical Comissioning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